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C6" w:rsidRPr="00980AF2" w:rsidRDefault="00D223C6" w:rsidP="00D223C6">
      <w:pPr>
        <w:rPr>
          <w:rFonts w:ascii="Garamond" w:hAnsi="Garamond"/>
          <w:color w:val="000000"/>
        </w:rPr>
      </w:pPr>
      <w:r w:rsidRPr="00980AF2">
        <w:rPr>
          <w:rFonts w:ascii="Garamond" w:hAnsi="Garamond"/>
          <w:b/>
          <w:bCs/>
          <w:color w:val="000000"/>
          <w:u w:val="single"/>
        </w:rPr>
        <w:t>PURPOSE:</w:t>
      </w:r>
      <w:r w:rsidRPr="00980AF2">
        <w:rPr>
          <w:rFonts w:ascii="Garamond" w:hAnsi="Garamond"/>
          <w:color w:val="000000"/>
        </w:rPr>
        <w:t xml:space="preserve"> </w:t>
      </w:r>
      <w:r w:rsidRPr="00980AF2">
        <w:rPr>
          <w:rFonts w:ascii="Garamond" w:hAnsi="Garamond"/>
          <w:bCs/>
          <w:color w:val="000000"/>
          <w:sz w:val="27"/>
          <w:szCs w:val="27"/>
        </w:rPr>
        <w:t>To</w:t>
      </w:r>
      <w:r w:rsidRPr="00980AF2">
        <w:rPr>
          <w:rFonts w:ascii="Garamond" w:hAnsi="Garamond"/>
          <w:color w:val="000000"/>
        </w:rPr>
        <w:t xml:space="preserve"> establish guidelines and requirements for completing and maintaining </w:t>
      </w:r>
      <w:r w:rsidR="00A96392">
        <w:rPr>
          <w:rFonts w:ascii="Garamond" w:hAnsi="Garamond"/>
          <w:color w:val="000000"/>
        </w:rPr>
        <w:t xml:space="preserve">source documentation and </w:t>
      </w:r>
      <w:r w:rsidRPr="00980AF2">
        <w:rPr>
          <w:rFonts w:ascii="Garamond" w:hAnsi="Garamond"/>
          <w:color w:val="000000"/>
        </w:rPr>
        <w:t xml:space="preserve">case report forms (CRFs) at the site. </w:t>
      </w:r>
    </w:p>
    <w:p w:rsidR="00D223C6" w:rsidRPr="00980AF2" w:rsidRDefault="00D223C6" w:rsidP="00D223C6">
      <w:pPr>
        <w:rPr>
          <w:rFonts w:ascii="Garamond" w:hAnsi="Garamond"/>
          <w:color w:val="000000"/>
        </w:rPr>
      </w:pPr>
    </w:p>
    <w:p w:rsidR="00D223C6" w:rsidRPr="00980AF2" w:rsidRDefault="00D223C6" w:rsidP="00D223C6">
      <w:pPr>
        <w:rPr>
          <w:rFonts w:ascii="Garamond" w:hAnsi="Garamond"/>
          <w:color w:val="000000"/>
        </w:rPr>
      </w:pPr>
      <w:r w:rsidRPr="00980AF2">
        <w:rPr>
          <w:rFonts w:ascii="Garamond" w:hAnsi="Garamond"/>
          <w:b/>
          <w:color w:val="000000"/>
          <w:u w:val="single"/>
        </w:rPr>
        <w:t>SCOPE:</w:t>
      </w:r>
      <w:r w:rsidRPr="00980AF2">
        <w:rPr>
          <w:rFonts w:ascii="Garamond" w:hAnsi="Garamond"/>
          <w:color w:val="000000"/>
        </w:rPr>
        <w:t xml:space="preserve"> Applies to all site personnel involved in the implementation and coordination of clinical research.     </w:t>
      </w:r>
    </w:p>
    <w:p w:rsidR="00D223C6" w:rsidRPr="00980AF2" w:rsidRDefault="00D223C6" w:rsidP="00D223C6">
      <w:pPr>
        <w:spacing w:before="100" w:beforeAutospacing="1" w:after="100" w:afterAutospacing="1"/>
        <w:rPr>
          <w:rFonts w:ascii="Garamond" w:hAnsi="Garamond"/>
          <w:color w:val="000000"/>
        </w:rPr>
      </w:pPr>
      <w:r w:rsidRPr="00980AF2">
        <w:rPr>
          <w:rFonts w:ascii="Garamond" w:hAnsi="Garamond"/>
          <w:b/>
          <w:color w:val="000000"/>
          <w:u w:val="single"/>
        </w:rPr>
        <w:t xml:space="preserve">PERSONNEL RESPONSIBLE: </w:t>
      </w:r>
      <w:r w:rsidRPr="00980AF2">
        <w:rPr>
          <w:rFonts w:ascii="Garamond" w:hAnsi="Garamond"/>
          <w:color w:val="000000"/>
        </w:rPr>
        <w:t xml:space="preserve"> Principal Investigat</w:t>
      </w:r>
      <w:r w:rsidR="00654CA5">
        <w:rPr>
          <w:rFonts w:ascii="Garamond" w:hAnsi="Garamond"/>
          <w:color w:val="000000"/>
        </w:rPr>
        <w:t>or --and when delegated by the Principal Investigator--Sub-I</w:t>
      </w:r>
      <w:r w:rsidRPr="00980AF2">
        <w:rPr>
          <w:rFonts w:ascii="Garamond" w:hAnsi="Garamond"/>
          <w:color w:val="000000"/>
        </w:rPr>
        <w:t xml:space="preserve">nvestigators, Study Coordinator and/or other pertinent staff.  </w:t>
      </w:r>
      <w:r w:rsidRPr="00980AF2">
        <w:rPr>
          <w:rFonts w:ascii="Garamond" w:hAnsi="Garamond"/>
          <w:bCs/>
          <w:color w:val="000000"/>
        </w:rPr>
        <w:t xml:space="preserve">The </w:t>
      </w:r>
      <w:r w:rsidR="00654CA5">
        <w:rPr>
          <w:rFonts w:ascii="Garamond" w:hAnsi="Garamond"/>
          <w:bCs/>
          <w:color w:val="000000"/>
        </w:rPr>
        <w:t>Principal I</w:t>
      </w:r>
      <w:r w:rsidRPr="00980AF2">
        <w:rPr>
          <w:rFonts w:ascii="Garamond" w:hAnsi="Garamond"/>
          <w:bCs/>
          <w:color w:val="000000"/>
        </w:rPr>
        <w:t>nvestigator is responsible for the data reported to the spon</w:t>
      </w:r>
      <w:r w:rsidR="00654CA5">
        <w:rPr>
          <w:rFonts w:ascii="Garamond" w:hAnsi="Garamond"/>
          <w:bCs/>
          <w:color w:val="000000"/>
        </w:rPr>
        <w:t>sor in the CRF.  The Principal I</w:t>
      </w:r>
      <w:r w:rsidRPr="00980AF2">
        <w:rPr>
          <w:rFonts w:ascii="Garamond" w:hAnsi="Garamond"/>
          <w:bCs/>
          <w:color w:val="000000"/>
        </w:rPr>
        <w:t>nvestigator may delegate appropriate pe</w:t>
      </w:r>
      <w:r w:rsidR="00A6449D">
        <w:rPr>
          <w:rFonts w:ascii="Garamond" w:hAnsi="Garamond"/>
          <w:bCs/>
          <w:color w:val="000000"/>
        </w:rPr>
        <w:t>rsonnel to complete this task.</w:t>
      </w:r>
    </w:p>
    <w:p w:rsidR="00D223C6" w:rsidRPr="00980AF2" w:rsidRDefault="00D223C6" w:rsidP="00B8695F">
      <w:pPr>
        <w:rPr>
          <w:rFonts w:ascii="Garamond" w:hAnsi="Garamond"/>
          <w:b/>
          <w:bCs/>
          <w:color w:val="000000"/>
          <w:u w:val="single"/>
        </w:rPr>
      </w:pPr>
      <w:r w:rsidRPr="00980AF2">
        <w:rPr>
          <w:rFonts w:ascii="Garamond" w:hAnsi="Garamond"/>
          <w:b/>
          <w:bCs/>
          <w:color w:val="000000"/>
          <w:u w:val="single"/>
        </w:rPr>
        <w:t xml:space="preserve">PROCEDURES: </w:t>
      </w:r>
    </w:p>
    <w:p w:rsidR="00D223C6" w:rsidRPr="00980AF2" w:rsidRDefault="00495E12" w:rsidP="00D223C6">
      <w:pPr>
        <w:numPr>
          <w:ilvl w:val="0"/>
          <w:numId w:val="3"/>
        </w:numPr>
        <w:tabs>
          <w:tab w:val="clear" w:pos="1440"/>
        </w:tabs>
        <w:spacing w:before="100" w:beforeAutospacing="1" w:after="100" w:afterAutospacing="1"/>
        <w:ind w:left="72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Case Report Forms will be completed and maintained in accordance with the applicable GCP regulations (listed below in “resources” section)</w:t>
      </w:r>
    </w:p>
    <w:p w:rsidR="00D223C6" w:rsidRPr="00980AF2" w:rsidRDefault="00D223C6" w:rsidP="00D223C6">
      <w:pPr>
        <w:rPr>
          <w:rFonts w:ascii="Garamond" w:hAnsi="Garamond"/>
          <w:color w:val="000000"/>
        </w:rPr>
      </w:pPr>
      <w:r w:rsidRPr="00980AF2">
        <w:rPr>
          <w:rFonts w:ascii="Garamond" w:hAnsi="Garamond"/>
          <w:b/>
          <w:color w:val="000000"/>
          <w:u w:val="single"/>
        </w:rPr>
        <w:t>RESOURCES</w:t>
      </w:r>
      <w:r w:rsidRPr="00980AF2">
        <w:rPr>
          <w:rFonts w:ascii="Garamond" w:hAnsi="Garamond"/>
          <w:color w:val="000000"/>
        </w:rPr>
        <w:t xml:space="preserve">:   </w:t>
      </w:r>
    </w:p>
    <w:p w:rsidR="00D223C6" w:rsidRPr="00980AF2" w:rsidRDefault="00D223C6" w:rsidP="00D223C6">
      <w:pPr>
        <w:numPr>
          <w:ilvl w:val="0"/>
          <w:numId w:val="2"/>
        </w:numPr>
        <w:rPr>
          <w:rFonts w:ascii="Garamond" w:hAnsi="Garamond"/>
          <w:b/>
          <w:color w:val="000000"/>
          <w:u w:val="single"/>
        </w:rPr>
      </w:pPr>
      <w:r w:rsidRPr="00980AF2">
        <w:rPr>
          <w:rFonts w:ascii="Garamond" w:hAnsi="Garamond"/>
          <w:color w:val="000000"/>
        </w:rPr>
        <w:t>Title 21 CFR 312.62—Investigator Record Keeping and Record Retention for Clinical Drug or Biological Trials</w:t>
      </w:r>
    </w:p>
    <w:p w:rsidR="00D223C6" w:rsidRPr="00980AF2" w:rsidRDefault="00D223C6" w:rsidP="00D223C6">
      <w:pPr>
        <w:numPr>
          <w:ilvl w:val="0"/>
          <w:numId w:val="2"/>
        </w:numPr>
        <w:rPr>
          <w:rFonts w:ascii="Garamond" w:hAnsi="Garamond"/>
          <w:b/>
          <w:color w:val="000000"/>
          <w:u w:val="single"/>
        </w:rPr>
      </w:pPr>
      <w:r w:rsidRPr="00980AF2">
        <w:rPr>
          <w:rFonts w:ascii="Garamond" w:hAnsi="Garamond"/>
          <w:color w:val="000000"/>
        </w:rPr>
        <w:t>Title 21 CFR 812.140—Investigator Record Keeping and Record Retention for Device Trials</w:t>
      </w:r>
    </w:p>
    <w:p w:rsidR="00D223C6" w:rsidRPr="00980AF2" w:rsidRDefault="00D223C6" w:rsidP="00D223C6">
      <w:pPr>
        <w:numPr>
          <w:ilvl w:val="0"/>
          <w:numId w:val="2"/>
        </w:numPr>
        <w:spacing w:before="100" w:beforeAutospacing="1" w:after="100" w:afterAutospacing="1"/>
        <w:rPr>
          <w:rFonts w:ascii="Garamond" w:hAnsi="Garamond"/>
          <w:b/>
          <w:color w:val="000000"/>
          <w:u w:val="single"/>
        </w:rPr>
      </w:pPr>
      <w:r w:rsidRPr="00980AF2">
        <w:rPr>
          <w:rFonts w:ascii="Garamond" w:hAnsi="Garamond"/>
          <w:color w:val="000000"/>
        </w:rPr>
        <w:t>ICH GCP Consolidated Guideline—Part 4.9 Records and Reports</w:t>
      </w:r>
    </w:p>
    <w:p w:rsidR="00D223C6" w:rsidRPr="00980AF2" w:rsidRDefault="00D223C6" w:rsidP="00D223C6">
      <w:pPr>
        <w:rPr>
          <w:rFonts w:ascii="Garamond" w:hAnsi="Garamond"/>
          <w:b/>
          <w:color w:val="000000"/>
        </w:rPr>
      </w:pPr>
      <w:r w:rsidRPr="00980AF2">
        <w:rPr>
          <w:rFonts w:ascii="Garamond" w:hAnsi="Garamond"/>
          <w:b/>
          <w:color w:val="000000"/>
          <w:u w:val="single"/>
        </w:rPr>
        <w:t>TOOLS</w:t>
      </w:r>
      <w:r w:rsidRPr="00980AF2">
        <w:rPr>
          <w:rFonts w:ascii="Garamond" w:hAnsi="Garamond"/>
          <w:b/>
          <w:color w:val="000000"/>
        </w:rPr>
        <w:t xml:space="preserve">:  </w:t>
      </w:r>
    </w:p>
    <w:p w:rsidR="00D223C6" w:rsidRPr="00980AF2" w:rsidRDefault="00D223C6" w:rsidP="00D223C6">
      <w:pPr>
        <w:numPr>
          <w:ilvl w:val="0"/>
          <w:numId w:val="4"/>
        </w:numPr>
        <w:rPr>
          <w:rFonts w:ascii="Garamond" w:hAnsi="Garamond"/>
          <w:color w:val="000000"/>
        </w:rPr>
      </w:pPr>
      <w:r w:rsidRPr="00980AF2">
        <w:rPr>
          <w:rFonts w:ascii="Garamond" w:hAnsi="Garamond"/>
          <w:color w:val="000000"/>
        </w:rPr>
        <w:t>Source documents</w:t>
      </w:r>
    </w:p>
    <w:p w:rsidR="00E55528" w:rsidRPr="00980AF2" w:rsidRDefault="00D223C6" w:rsidP="00D223C6">
      <w:pPr>
        <w:numPr>
          <w:ilvl w:val="0"/>
          <w:numId w:val="4"/>
        </w:numPr>
        <w:rPr>
          <w:rFonts w:ascii="Garamond" w:hAnsi="Garamond"/>
          <w:color w:val="000000"/>
        </w:rPr>
      </w:pPr>
      <w:r w:rsidRPr="00980AF2">
        <w:rPr>
          <w:rFonts w:ascii="Garamond" w:hAnsi="Garamond"/>
          <w:color w:val="000000"/>
        </w:rPr>
        <w:t>Case Report Forms</w:t>
      </w:r>
    </w:p>
    <w:p w:rsidR="00D223C6" w:rsidRPr="00980AF2" w:rsidRDefault="00E55528" w:rsidP="00D223C6">
      <w:pPr>
        <w:numPr>
          <w:ilvl w:val="0"/>
          <w:numId w:val="4"/>
        </w:numPr>
        <w:rPr>
          <w:rFonts w:ascii="Garamond" w:hAnsi="Garamond"/>
          <w:color w:val="000000"/>
        </w:rPr>
      </w:pPr>
      <w:r w:rsidRPr="00980AF2">
        <w:rPr>
          <w:rFonts w:ascii="Garamond" w:hAnsi="Garamond"/>
          <w:color w:val="000000"/>
        </w:rPr>
        <w:t>Sponsor provided Case Report Form Instructions</w:t>
      </w:r>
      <w:r w:rsidR="00D223C6" w:rsidRPr="00980AF2">
        <w:rPr>
          <w:rFonts w:ascii="Garamond" w:hAnsi="Garamond"/>
          <w:color w:val="000000"/>
        </w:rPr>
        <w:t xml:space="preserve"> </w:t>
      </w:r>
    </w:p>
    <w:p w:rsidR="00061787" w:rsidRDefault="00061787"/>
    <w:sectPr w:rsidR="00061787" w:rsidSect="00854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62B" w:rsidRDefault="00F3362B">
      <w:r>
        <w:separator/>
      </w:r>
    </w:p>
  </w:endnote>
  <w:endnote w:type="continuationSeparator" w:id="0">
    <w:p w:rsidR="00F3362B" w:rsidRDefault="00F33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2F" w:rsidRDefault="00F32D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834" w:rsidRDefault="00692834"/>
  <w:tbl>
    <w:tblPr>
      <w:tblW w:w="5000" w:type="pct"/>
      <w:tblCellSpacing w:w="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2666"/>
      <w:gridCol w:w="2651"/>
      <w:gridCol w:w="4163"/>
    </w:tblGrid>
    <w:tr w:rsidR="00692834" w:rsidRPr="00D2618F">
      <w:trPr>
        <w:tblCellSpacing w:w="15" w:type="dxa"/>
      </w:trPr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92834" w:rsidRPr="00980AF2" w:rsidRDefault="00692834" w:rsidP="0085441D">
          <w:pPr>
            <w:jc w:val="center"/>
            <w:rPr>
              <w:rFonts w:ascii="Century Gothic" w:hAnsi="Century Gothic"/>
              <w:color w:val="000000"/>
            </w:rPr>
          </w:pPr>
          <w:r w:rsidRPr="00980AF2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>Effective Date:</w:t>
          </w:r>
        </w:p>
      </w:tc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92834" w:rsidRPr="00980AF2" w:rsidRDefault="00692834" w:rsidP="0085441D">
          <w:pPr>
            <w:jc w:val="center"/>
            <w:rPr>
              <w:rFonts w:ascii="Century Gothic" w:hAnsi="Century Gothic"/>
              <w:color w:val="000000"/>
            </w:rPr>
          </w:pPr>
          <w:r w:rsidRPr="00980AF2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>Revision Date:</w:t>
          </w:r>
        </w:p>
      </w:tc>
      <w:tc>
        <w:tcPr>
          <w:tcW w:w="217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92834" w:rsidRPr="00980AF2" w:rsidRDefault="00692834" w:rsidP="0085441D">
          <w:pPr>
            <w:jc w:val="center"/>
            <w:rPr>
              <w:rFonts w:ascii="Century Gothic" w:hAnsi="Century Gothic"/>
              <w:color w:val="000000"/>
            </w:rPr>
          </w:pPr>
          <w:r w:rsidRPr="00980AF2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 xml:space="preserve">Addresses </w:t>
          </w:r>
        </w:p>
      </w:tc>
    </w:tr>
    <w:tr w:rsidR="00692834" w:rsidRPr="00D2618F">
      <w:trPr>
        <w:tblCellSpacing w:w="15" w:type="dxa"/>
      </w:trPr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92834" w:rsidRPr="00980AF2" w:rsidRDefault="00692834" w:rsidP="0085441D">
          <w:pPr>
            <w:jc w:val="center"/>
            <w:rPr>
              <w:rFonts w:ascii="Century Gothic" w:hAnsi="Century Gothic"/>
              <w:color w:val="000000"/>
            </w:rPr>
          </w:pPr>
        </w:p>
      </w:tc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92834" w:rsidRPr="00D2618F" w:rsidRDefault="00692834" w:rsidP="0085441D">
          <w:pPr>
            <w:jc w:val="center"/>
            <w:rPr>
              <w:color w:val="000000"/>
            </w:rPr>
          </w:pPr>
        </w:p>
      </w:tc>
      <w:tc>
        <w:tcPr>
          <w:tcW w:w="217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92834" w:rsidRPr="00D2618F" w:rsidRDefault="00692834" w:rsidP="0085441D">
          <w:pPr>
            <w:rPr>
              <w:color w:val="000000"/>
            </w:rPr>
          </w:pPr>
        </w:p>
      </w:tc>
    </w:tr>
  </w:tbl>
  <w:p w:rsidR="00692834" w:rsidRDefault="006928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2F" w:rsidRDefault="00F32D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62B" w:rsidRDefault="00F3362B">
      <w:r>
        <w:separator/>
      </w:r>
    </w:p>
  </w:footnote>
  <w:footnote w:type="continuationSeparator" w:id="0">
    <w:p w:rsidR="00F3362B" w:rsidRDefault="00F33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2F" w:rsidRDefault="00F32D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834" w:rsidRPr="00980AF2" w:rsidRDefault="00692834" w:rsidP="0085441D">
    <w:pPr>
      <w:jc w:val="center"/>
      <w:rPr>
        <w:rFonts w:ascii="Century Gothic" w:hAnsi="Century Gothic"/>
        <w:color w:val="000000"/>
      </w:rPr>
    </w:pPr>
    <w:r w:rsidRPr="00980AF2">
      <w:rPr>
        <w:rFonts w:ascii="Century Gothic" w:hAnsi="Century Gothic"/>
        <w:b/>
        <w:bCs/>
        <w:color w:val="000000"/>
        <w:sz w:val="27"/>
        <w:szCs w:val="27"/>
      </w:rPr>
      <w:t>[Insert facility name] Standard Operating Procedure</w:t>
    </w:r>
  </w:p>
  <w:tbl>
    <w:tblPr>
      <w:tblW w:w="5068" w:type="pct"/>
      <w:tblCellSpacing w:w="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7742"/>
      <w:gridCol w:w="1867"/>
    </w:tblGrid>
    <w:tr w:rsidR="00692834" w:rsidRPr="00980AF2">
      <w:trPr>
        <w:tblCellSpacing w:w="15" w:type="dxa"/>
      </w:trPr>
      <w:tc>
        <w:tcPr>
          <w:tcW w:w="4005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92834" w:rsidRPr="00980AF2" w:rsidRDefault="00692834" w:rsidP="0085441D">
          <w:pPr>
            <w:rPr>
              <w:rFonts w:ascii="Century Gothic" w:hAnsi="Century Gothic"/>
              <w:color w:val="000000"/>
            </w:rPr>
          </w:pPr>
          <w:r w:rsidRPr="00980AF2">
            <w:rPr>
              <w:rFonts w:ascii="Century Gothic" w:hAnsi="Century Gothic"/>
              <w:b/>
              <w:bCs/>
              <w:color w:val="000000"/>
            </w:rPr>
            <w:t xml:space="preserve">SOP TITLE:  </w:t>
          </w:r>
          <w:r w:rsidR="00A96392">
            <w:rPr>
              <w:rFonts w:ascii="Century Gothic" w:hAnsi="Century Gothic"/>
              <w:b/>
              <w:bCs/>
              <w:color w:val="000000"/>
            </w:rPr>
            <w:t xml:space="preserve">Management of Source Documents and </w:t>
          </w:r>
          <w:r w:rsidRPr="00980AF2">
            <w:rPr>
              <w:rFonts w:ascii="Century Gothic" w:hAnsi="Century Gothic"/>
              <w:b/>
              <w:bCs/>
              <w:color w:val="000000"/>
            </w:rPr>
            <w:t>Case Report Forms</w:t>
          </w:r>
        </w:p>
      </w:tc>
      <w:tc>
        <w:tcPr>
          <w:tcW w:w="94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92834" w:rsidRPr="00980AF2" w:rsidRDefault="00692834" w:rsidP="0085441D">
          <w:pPr>
            <w:jc w:val="center"/>
            <w:rPr>
              <w:rFonts w:ascii="Century Gothic" w:hAnsi="Century Gothic"/>
              <w:color w:val="000000"/>
            </w:rPr>
          </w:pPr>
          <w:r w:rsidRPr="00980AF2">
            <w:rPr>
              <w:rFonts w:ascii="Century Gothic" w:hAnsi="Century Gothic"/>
              <w:b/>
              <w:bCs/>
              <w:color w:val="000000"/>
            </w:rPr>
            <w:t>Version # 1</w:t>
          </w:r>
        </w:p>
      </w:tc>
    </w:tr>
    <w:tr w:rsidR="00692834" w:rsidRPr="00980AF2">
      <w:trPr>
        <w:tblCellSpacing w:w="15" w:type="dxa"/>
      </w:trPr>
      <w:tc>
        <w:tcPr>
          <w:tcW w:w="4005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92834" w:rsidRPr="00980AF2" w:rsidRDefault="00692834" w:rsidP="0085441D">
          <w:pPr>
            <w:rPr>
              <w:rFonts w:ascii="Century Gothic" w:hAnsi="Century Gothic"/>
              <w:b/>
              <w:color w:val="000000"/>
            </w:rPr>
          </w:pPr>
          <w:r w:rsidRPr="00980AF2">
            <w:rPr>
              <w:rFonts w:ascii="Century Gothic" w:hAnsi="Century Gothic"/>
              <w:b/>
              <w:color w:val="000000"/>
            </w:rPr>
            <w:t xml:space="preserve">SOP NUMBER:  </w:t>
          </w:r>
        </w:p>
      </w:tc>
      <w:tc>
        <w:tcPr>
          <w:tcW w:w="94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92834" w:rsidRPr="00980AF2" w:rsidRDefault="00BE3F63" w:rsidP="0085441D">
          <w:pPr>
            <w:jc w:val="center"/>
            <w:rPr>
              <w:rFonts w:ascii="Century Gothic" w:hAnsi="Century Gothic"/>
              <w:color w:val="000000"/>
            </w:rPr>
          </w:pPr>
          <w:r>
            <w:rPr>
              <w:rFonts w:ascii="Century Gothic" w:hAnsi="Century Gothic"/>
              <w:noProof/>
              <w:color w:val="000000"/>
            </w:rPr>
            <w:drawing>
              <wp:inline distT="0" distB="0" distL="0" distR="0">
                <wp:extent cx="9525" cy="9525"/>
                <wp:effectExtent l="0" t="0" r="0" b="0"/>
                <wp:docPr id="1" name="Picture 1" descr="http://marlowe.mc.duke.edu/icons/ecblan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arlowe.mc.duke.edu/icons/ecblan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692834" w:rsidRPr="00980AF2">
            <w:rPr>
              <w:rFonts w:ascii="Century Gothic" w:hAnsi="Century Gothic"/>
              <w:b/>
              <w:color w:val="000000"/>
            </w:rPr>
            <w:t xml:space="preserve">Page </w:t>
          </w:r>
          <w:r w:rsidR="00504811" w:rsidRPr="00980AF2">
            <w:rPr>
              <w:rFonts w:ascii="Century Gothic" w:hAnsi="Century Gothic"/>
              <w:b/>
              <w:color w:val="000000"/>
            </w:rPr>
            <w:fldChar w:fldCharType="begin"/>
          </w:r>
          <w:r w:rsidR="00692834" w:rsidRPr="00980AF2">
            <w:rPr>
              <w:rFonts w:ascii="Century Gothic" w:hAnsi="Century Gothic"/>
              <w:b/>
              <w:color w:val="000000"/>
            </w:rPr>
            <w:instrText xml:space="preserve"> PAGE </w:instrText>
          </w:r>
          <w:r w:rsidR="00504811" w:rsidRPr="00980AF2">
            <w:rPr>
              <w:rFonts w:ascii="Century Gothic" w:hAnsi="Century Gothic"/>
              <w:b/>
              <w:color w:val="000000"/>
            </w:rPr>
            <w:fldChar w:fldCharType="separate"/>
          </w:r>
          <w:r w:rsidR="00F32D2F">
            <w:rPr>
              <w:rFonts w:ascii="Century Gothic" w:hAnsi="Century Gothic"/>
              <w:b/>
              <w:noProof/>
              <w:color w:val="000000"/>
            </w:rPr>
            <w:t>1</w:t>
          </w:r>
          <w:r w:rsidR="00504811" w:rsidRPr="00980AF2">
            <w:rPr>
              <w:rFonts w:ascii="Century Gothic" w:hAnsi="Century Gothic"/>
              <w:b/>
              <w:color w:val="000000"/>
            </w:rPr>
            <w:fldChar w:fldCharType="end"/>
          </w:r>
          <w:r w:rsidR="00692834" w:rsidRPr="00980AF2">
            <w:rPr>
              <w:rFonts w:ascii="Century Gothic" w:hAnsi="Century Gothic"/>
              <w:b/>
              <w:color w:val="000000"/>
            </w:rPr>
            <w:t xml:space="preserve"> of </w:t>
          </w:r>
          <w:r w:rsidR="00504811" w:rsidRPr="00980AF2">
            <w:rPr>
              <w:rFonts w:ascii="Century Gothic" w:hAnsi="Century Gothic"/>
              <w:b/>
              <w:color w:val="000000"/>
            </w:rPr>
            <w:fldChar w:fldCharType="begin"/>
          </w:r>
          <w:r w:rsidR="00692834" w:rsidRPr="00980AF2">
            <w:rPr>
              <w:rFonts w:ascii="Century Gothic" w:hAnsi="Century Gothic"/>
              <w:b/>
              <w:color w:val="000000"/>
            </w:rPr>
            <w:instrText xml:space="preserve"> NUMPAGES </w:instrText>
          </w:r>
          <w:r w:rsidR="00504811" w:rsidRPr="00980AF2">
            <w:rPr>
              <w:rFonts w:ascii="Century Gothic" w:hAnsi="Century Gothic"/>
              <w:b/>
              <w:color w:val="000000"/>
            </w:rPr>
            <w:fldChar w:fldCharType="separate"/>
          </w:r>
          <w:r w:rsidR="00F32D2F">
            <w:rPr>
              <w:rFonts w:ascii="Century Gothic" w:hAnsi="Century Gothic"/>
              <w:b/>
              <w:noProof/>
              <w:color w:val="000000"/>
            </w:rPr>
            <w:t>1</w:t>
          </w:r>
          <w:r w:rsidR="00504811" w:rsidRPr="00980AF2">
            <w:rPr>
              <w:rFonts w:ascii="Century Gothic" w:hAnsi="Century Gothic"/>
              <w:b/>
              <w:color w:val="000000"/>
            </w:rPr>
            <w:fldChar w:fldCharType="end"/>
          </w:r>
        </w:p>
      </w:tc>
    </w:tr>
  </w:tbl>
  <w:p w:rsidR="00692834" w:rsidRDefault="00692834" w:rsidP="00980AF2">
    <w:pPr>
      <w:pStyle w:val="Header"/>
      <w:jc w:val="center"/>
      <w:rPr>
        <w:rFonts w:ascii="Century Gothic" w:hAnsi="Century Gothic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2F" w:rsidRDefault="00F32D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339"/>
    <w:multiLevelType w:val="hybridMultilevel"/>
    <w:tmpl w:val="8304A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C4588E"/>
    <w:multiLevelType w:val="hybridMultilevel"/>
    <w:tmpl w:val="DED087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9C957A0"/>
    <w:multiLevelType w:val="hybridMultilevel"/>
    <w:tmpl w:val="A62ED00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7BC1358"/>
    <w:multiLevelType w:val="hybridMultilevel"/>
    <w:tmpl w:val="CA5CA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E76B18"/>
    <w:multiLevelType w:val="hybridMultilevel"/>
    <w:tmpl w:val="9CDC2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CA6"/>
    <w:rsid w:val="00061787"/>
    <w:rsid w:val="00167271"/>
    <w:rsid w:val="002B0532"/>
    <w:rsid w:val="00303318"/>
    <w:rsid w:val="00495E12"/>
    <w:rsid w:val="004C21B5"/>
    <w:rsid w:val="005030D6"/>
    <w:rsid w:val="00504811"/>
    <w:rsid w:val="005B5210"/>
    <w:rsid w:val="00654CA5"/>
    <w:rsid w:val="00692834"/>
    <w:rsid w:val="006D28FA"/>
    <w:rsid w:val="007042D1"/>
    <w:rsid w:val="00727EBB"/>
    <w:rsid w:val="00824542"/>
    <w:rsid w:val="0085441D"/>
    <w:rsid w:val="008D08EF"/>
    <w:rsid w:val="00951194"/>
    <w:rsid w:val="009515A7"/>
    <w:rsid w:val="00980AF2"/>
    <w:rsid w:val="00A5233F"/>
    <w:rsid w:val="00A632EC"/>
    <w:rsid w:val="00A6449D"/>
    <w:rsid w:val="00A81BE5"/>
    <w:rsid w:val="00A84546"/>
    <w:rsid w:val="00A96392"/>
    <w:rsid w:val="00B8695F"/>
    <w:rsid w:val="00BE3F63"/>
    <w:rsid w:val="00CD5CA6"/>
    <w:rsid w:val="00D223C6"/>
    <w:rsid w:val="00D7501C"/>
    <w:rsid w:val="00E55528"/>
    <w:rsid w:val="00F0381F"/>
    <w:rsid w:val="00F32D2F"/>
    <w:rsid w:val="00F3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3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1">
    <w:name w:val="style11"/>
    <w:basedOn w:val="DefaultParagraphFont"/>
    <w:rsid w:val="00D223C6"/>
    <w:rPr>
      <w:rFonts w:ascii="Verdana" w:hAnsi="Verdana" w:hint="default"/>
    </w:rPr>
  </w:style>
  <w:style w:type="paragraph" w:styleId="Header">
    <w:name w:val="header"/>
    <w:basedOn w:val="Normal"/>
    <w:rsid w:val="00E555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52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7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7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marlowe.mc.duke.edu/icons/ecblank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8B760E2DF244AA350C226C42F9E2A" ma:contentTypeVersion="1" ma:contentTypeDescription="Create a new document." ma:contentTypeScope="" ma:versionID="4e191a84a32009558f239e3968aadc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59731B-3BE5-47F0-95E3-ECAC5D0173E6}"/>
</file>

<file path=customXml/itemProps2.xml><?xml version="1.0" encoding="utf-8"?>
<ds:datastoreItem xmlns:ds="http://schemas.openxmlformats.org/officeDocument/2006/customXml" ds:itemID="{B5455EF1-9BA2-4C8B-AB79-71256B8B9C04}"/>
</file>

<file path=customXml/itemProps3.xml><?xml version="1.0" encoding="utf-8"?>
<ds:datastoreItem xmlns:ds="http://schemas.openxmlformats.org/officeDocument/2006/customXml" ds:itemID="{6E7D3D49-6F59-41B4-9B10-D7511191AE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Standard Operating Procedure Template</vt:lpstr>
    </vt:vector>
  </TitlesOfParts>
  <Company>School of Medicine</Company>
  <LinksUpToDate>false</LinksUpToDate>
  <CharactersWithSpaces>1115</CharactersWithSpaces>
  <SharedDoc>false</SharedDoc>
  <HLinks>
    <vt:vector size="6" baseType="variant">
      <vt:variant>
        <vt:i4>262224</vt:i4>
      </vt:variant>
      <vt:variant>
        <vt:i4>5064</vt:i4>
      </vt:variant>
      <vt:variant>
        <vt:i4>1025</vt:i4>
      </vt:variant>
      <vt:variant>
        <vt:i4>1</vt:i4>
      </vt:variant>
      <vt:variant>
        <vt:lpwstr>http://marlowe.mc.duke.edu/icons/ecblank.gif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 Standard Operating Procedure Template</dc:title>
  <dc:subject/>
  <dc:creator>moori001</dc:creator>
  <cp:keywords/>
  <dc:description/>
  <cp:lastModifiedBy>q729368</cp:lastModifiedBy>
  <cp:revision>2</cp:revision>
  <cp:lastPrinted>2006-09-25T20:30:00Z</cp:lastPrinted>
  <dcterms:created xsi:type="dcterms:W3CDTF">2014-02-16T17:54:00Z</dcterms:created>
  <dcterms:modified xsi:type="dcterms:W3CDTF">2014-02-16T17:54:00Z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0x01010052E8B760E2DF244AA350C226C42F9E2A</vt:lpwstr>
  </property>
</Properties>
</file>